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3E532859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100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D92F8B" w:rsidRPr="00D92F8B">
        <w:rPr>
          <w:rFonts w:ascii="Arial" w:hAnsi="Arial" w:cs="Arial"/>
          <w:b/>
          <w:sz w:val="24"/>
          <w:szCs w:val="28"/>
        </w:rPr>
        <w:t>R4-211</w:t>
      </w:r>
      <w:r w:rsidR="00825DD6">
        <w:rPr>
          <w:rFonts w:ascii="Arial" w:hAnsi="Arial" w:cs="Arial"/>
          <w:b/>
          <w:sz w:val="24"/>
          <w:szCs w:val="28"/>
        </w:rPr>
        <w:t>5</w:t>
      </w:r>
      <w:r w:rsidR="006934E6">
        <w:rPr>
          <w:rFonts w:ascii="Arial" w:hAnsi="Arial" w:cs="Arial"/>
          <w:b/>
          <w:sz w:val="24"/>
          <w:szCs w:val="28"/>
        </w:rPr>
        <w:t>316</w:t>
      </w:r>
    </w:p>
    <w:p w14:paraId="60407F1B" w14:textId="78A4A9D5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3D4986">
        <w:rPr>
          <w:rFonts w:ascii="Arial" w:hAnsi="Arial" w:cs="Arial"/>
          <w:b/>
          <w:sz w:val="24"/>
          <w:szCs w:val="28"/>
          <w:lang w:val="en-US"/>
        </w:rPr>
        <w:t>1</w:t>
      </w:r>
      <w:r w:rsidR="0021151E">
        <w:rPr>
          <w:rFonts w:ascii="Arial" w:hAnsi="Arial" w:cs="Arial"/>
          <w:b/>
          <w:sz w:val="24"/>
          <w:szCs w:val="28"/>
          <w:lang w:val="en-US"/>
        </w:rPr>
        <w:t>6</w:t>
      </w:r>
      <w:r w:rsidR="00D00FAE">
        <w:rPr>
          <w:rFonts w:ascii="Arial" w:hAnsi="Arial" w:cs="Arial"/>
          <w:b/>
          <w:sz w:val="24"/>
          <w:szCs w:val="28"/>
          <w:lang w:val="en-US"/>
        </w:rPr>
        <w:t xml:space="preserve">-27 </w:t>
      </w:r>
      <w:r w:rsidR="0021151E">
        <w:rPr>
          <w:rFonts w:ascii="Arial" w:hAnsi="Arial" w:cs="Arial"/>
          <w:b/>
          <w:sz w:val="24"/>
          <w:szCs w:val="28"/>
          <w:lang w:val="en-US"/>
        </w:rPr>
        <w:t>August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 xml:space="preserve">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7B583D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756FE361" w:rsidR="00CC6F36" w:rsidRPr="001D2FBF" w:rsidRDefault="00CC6F36" w:rsidP="00451258">
      <w:pPr>
        <w:tabs>
          <w:tab w:val="left" w:pos="1985"/>
        </w:tabs>
        <w:spacing w:before="240" w:after="12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B32F47">
        <w:rPr>
          <w:rFonts w:ascii="Arial" w:hAnsi="Arial" w:cs="Arial"/>
          <w:bCs/>
          <w:sz w:val="22"/>
          <w:szCs w:val="22"/>
          <w:lang w:val="en-US"/>
        </w:rPr>
        <w:t>6.1.6.2.3</w:t>
      </w:r>
    </w:p>
    <w:p w14:paraId="64B60E14" w14:textId="100A3464" w:rsidR="00CC6F36" w:rsidRPr="001D2FBF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562B01D3" w:rsidR="00782254" w:rsidRPr="001D2FBF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05337C" w:rsidRPr="0005337C">
        <w:rPr>
          <w:rFonts w:ascii="Arial" w:hAnsi="Arial" w:cs="Arial"/>
          <w:sz w:val="22"/>
          <w:szCs w:val="22"/>
        </w:rPr>
        <w:t xml:space="preserve">WF on </w:t>
      </w:r>
      <w:proofErr w:type="spellStart"/>
      <w:r w:rsidR="00E82D30" w:rsidRPr="00E82D30">
        <w:rPr>
          <w:rFonts w:ascii="Arial" w:hAnsi="Arial" w:cs="Arial"/>
          <w:sz w:val="22"/>
          <w:szCs w:val="22"/>
        </w:rPr>
        <w:t>gNB</w:t>
      </w:r>
      <w:proofErr w:type="spellEnd"/>
      <w:r w:rsidR="00E82D30" w:rsidRPr="00E82D30">
        <w:rPr>
          <w:rFonts w:ascii="Arial" w:hAnsi="Arial" w:cs="Arial"/>
          <w:sz w:val="22"/>
          <w:szCs w:val="22"/>
        </w:rPr>
        <w:t xml:space="preserve"> positioning measurement requirements</w:t>
      </w:r>
    </w:p>
    <w:p w14:paraId="37EAE97F" w14:textId="26602D48" w:rsidR="00CC6F36" w:rsidRPr="001D2FBF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CC125E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45B97A6" w14:textId="7FE6FE86" w:rsidR="00EF1E46" w:rsidRPr="00872012" w:rsidRDefault="000F7F92" w:rsidP="00CC125E">
      <w:pPr>
        <w:spacing w:before="240" w:after="0"/>
        <w:rPr>
          <w:sz w:val="22"/>
          <w:szCs w:val="22"/>
          <w:lang w:val="en-US"/>
        </w:rPr>
      </w:pPr>
      <w:r w:rsidRPr="00872012">
        <w:rPr>
          <w:sz w:val="22"/>
          <w:szCs w:val="22"/>
          <w:lang w:val="en-US"/>
        </w:rPr>
        <w:t>The</w:t>
      </w:r>
      <w:r w:rsidR="00791C6F" w:rsidRPr="00872012">
        <w:rPr>
          <w:sz w:val="22"/>
          <w:szCs w:val="22"/>
          <w:lang w:val="en-US"/>
        </w:rPr>
        <w:t xml:space="preserve"> WF </w:t>
      </w:r>
      <w:r w:rsidRPr="00872012">
        <w:rPr>
          <w:sz w:val="22"/>
          <w:szCs w:val="22"/>
          <w:lang w:val="en-US"/>
        </w:rPr>
        <w:t xml:space="preserve">is related to </w:t>
      </w:r>
      <w:proofErr w:type="spellStart"/>
      <w:r w:rsidR="00B32F47" w:rsidRPr="00B32F47">
        <w:rPr>
          <w:sz w:val="22"/>
          <w:szCs w:val="22"/>
          <w:lang w:val="en-US"/>
        </w:rPr>
        <w:t>gNB</w:t>
      </w:r>
      <w:proofErr w:type="spellEnd"/>
      <w:r w:rsidR="00B32F47" w:rsidRPr="00B32F47">
        <w:rPr>
          <w:sz w:val="22"/>
          <w:szCs w:val="22"/>
          <w:lang w:val="en-US"/>
        </w:rPr>
        <w:t xml:space="preserve"> </w:t>
      </w:r>
      <w:r w:rsidR="00C92D0D">
        <w:rPr>
          <w:sz w:val="22"/>
          <w:szCs w:val="22"/>
          <w:lang w:val="en-US"/>
        </w:rPr>
        <w:t xml:space="preserve">Rx-Tx and SRS-RSRP </w:t>
      </w:r>
      <w:r w:rsidR="00B32F47" w:rsidRPr="00B32F47">
        <w:rPr>
          <w:sz w:val="22"/>
          <w:szCs w:val="22"/>
          <w:lang w:val="en-US"/>
        </w:rPr>
        <w:t>positioning measurement requirements</w:t>
      </w:r>
      <w:r w:rsidR="00B32F47" w:rsidRPr="00B32F47">
        <w:rPr>
          <w:sz w:val="22"/>
          <w:szCs w:val="22"/>
          <w:lang w:val="en-US"/>
        </w:rPr>
        <w:t xml:space="preserve"> </w:t>
      </w:r>
      <w:r w:rsidR="008A438B" w:rsidRPr="00872012">
        <w:rPr>
          <w:sz w:val="22"/>
          <w:szCs w:val="22"/>
          <w:lang w:val="en-US"/>
        </w:rPr>
        <w:t xml:space="preserve">discussed under the following email thread: </w:t>
      </w:r>
    </w:p>
    <w:p w14:paraId="4BC9507D" w14:textId="5B3F4492" w:rsidR="007639E1" w:rsidRPr="00872012" w:rsidRDefault="006507F4" w:rsidP="008A438B">
      <w:pPr>
        <w:pStyle w:val="ListParagraph"/>
        <w:numPr>
          <w:ilvl w:val="0"/>
          <w:numId w:val="41"/>
        </w:numPr>
        <w:spacing w:before="120"/>
        <w:rPr>
          <w:szCs w:val="22"/>
        </w:rPr>
      </w:pPr>
      <w:r w:rsidRPr="006507F4">
        <w:rPr>
          <w:szCs w:val="22"/>
        </w:rPr>
        <w:t>[100-e][211] NR_pos_3</w:t>
      </w:r>
    </w:p>
    <w:p w14:paraId="27DC5248" w14:textId="398FC8C8" w:rsidR="00872012" w:rsidRPr="00872012" w:rsidRDefault="00872012" w:rsidP="00A905AF">
      <w:pPr>
        <w:spacing w:before="240" w:after="0"/>
        <w:rPr>
          <w:sz w:val="22"/>
          <w:szCs w:val="22"/>
        </w:rPr>
      </w:pPr>
      <w:r w:rsidRPr="00872012">
        <w:rPr>
          <w:sz w:val="22"/>
          <w:szCs w:val="22"/>
        </w:rPr>
        <w:t>The following sections contain</w:t>
      </w:r>
      <w:r>
        <w:rPr>
          <w:sz w:val="22"/>
          <w:szCs w:val="22"/>
        </w:rPr>
        <w:t xml:space="preserve"> </w:t>
      </w:r>
      <w:r w:rsidRPr="00872012">
        <w:rPr>
          <w:sz w:val="22"/>
          <w:szCs w:val="22"/>
        </w:rPr>
        <w:t>agreements at RAN4#100-e.</w:t>
      </w:r>
    </w:p>
    <w:p w14:paraId="7BFE3390" w14:textId="1A4795BC" w:rsidR="00B663AD" w:rsidRDefault="00AB17E8" w:rsidP="00B663AD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AB17E8">
        <w:t>SRS-RSRP measurement requirements</w:t>
      </w:r>
    </w:p>
    <w:p w14:paraId="320B6D5A" w14:textId="118C9826" w:rsidR="00641C4B" w:rsidRDefault="00641C4B" w:rsidP="00AB17E8">
      <w:pPr>
        <w:pStyle w:val="ListParagraph"/>
        <w:numPr>
          <w:ilvl w:val="0"/>
          <w:numId w:val="46"/>
        </w:numPr>
        <w:spacing w:before="240"/>
        <w:ind w:left="357" w:hanging="357"/>
        <w:contextualSpacing w:val="0"/>
        <w:rPr>
          <w:rFonts w:eastAsiaTheme="minorEastAsia"/>
          <w:iCs/>
          <w:lang w:eastAsia="zh-CN"/>
        </w:rPr>
      </w:pPr>
      <w:r w:rsidRPr="00E627D9">
        <w:rPr>
          <w:rFonts w:eastAsiaTheme="minorEastAsia"/>
          <w:iCs/>
          <w:lang w:eastAsia="zh-CN"/>
        </w:rPr>
        <w:t>The latest companies’ link simulation results show that the existing SRS-RSRP measurement accuracies in TS 38.133 v16.8.0 do not need any modification.</w:t>
      </w:r>
    </w:p>
    <w:p w14:paraId="59B5B734" w14:textId="5F678C1A" w:rsidR="003A6735" w:rsidRPr="00E627D9" w:rsidRDefault="003A6735" w:rsidP="00AB17E8">
      <w:pPr>
        <w:pStyle w:val="ListParagraph"/>
        <w:numPr>
          <w:ilvl w:val="0"/>
          <w:numId w:val="46"/>
        </w:numPr>
        <w:spacing w:before="240"/>
        <w:ind w:left="357" w:hanging="357"/>
        <w:contextualSpacing w:val="0"/>
        <w:rPr>
          <w:rFonts w:eastAsiaTheme="minorEastAsia"/>
          <w:iCs/>
          <w:lang w:eastAsia="zh-CN"/>
        </w:rPr>
      </w:pPr>
      <w:r w:rsidRPr="003A6735">
        <w:rPr>
          <w:rFonts w:eastAsiaTheme="minorEastAsia"/>
          <w:iCs/>
          <w:lang w:eastAsia="zh-CN"/>
        </w:rPr>
        <w:t>Existing SRS-RSRP accuracy requirements in TS 38.133 v16.8.0 are updated by removing the brackets.</w:t>
      </w:r>
    </w:p>
    <w:bookmarkEnd w:id="1"/>
    <w:bookmarkEnd w:id="2"/>
    <w:p w14:paraId="19B1A471" w14:textId="67EA49A4" w:rsidR="00517F32" w:rsidRDefault="00F165CB" w:rsidP="00517F32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gNB</w:t>
      </w:r>
      <w:proofErr w:type="spellEnd"/>
      <w:r>
        <w:t xml:space="preserve"> Rx-Tx Time Difference </w:t>
      </w:r>
      <w:r w:rsidRPr="00AB17E8">
        <w:t>measurement requirements</w:t>
      </w:r>
    </w:p>
    <w:p w14:paraId="2C120F05" w14:textId="150AECE9" w:rsidR="00882CC4" w:rsidRPr="00170551" w:rsidRDefault="00F165CB" w:rsidP="00BE4902">
      <w:pPr>
        <w:pStyle w:val="ListParagraph"/>
        <w:numPr>
          <w:ilvl w:val="0"/>
          <w:numId w:val="43"/>
        </w:numPr>
        <w:spacing w:before="240"/>
        <w:ind w:left="714" w:hanging="357"/>
        <w:contextualSpacing w:val="0"/>
        <w:rPr>
          <w:iCs/>
          <w:szCs w:val="22"/>
        </w:rPr>
      </w:pPr>
      <w:r w:rsidRPr="00170551">
        <w:rPr>
          <w:iCs/>
          <w:szCs w:val="22"/>
        </w:rPr>
        <w:t xml:space="preserve">The latest companies’ link simulation results show that for some SRS BW ranges the existing </w:t>
      </w:r>
      <w:proofErr w:type="spellStart"/>
      <w:r w:rsidRPr="00170551">
        <w:rPr>
          <w:iCs/>
          <w:szCs w:val="22"/>
        </w:rPr>
        <w:t>gNB</w:t>
      </w:r>
      <w:proofErr w:type="spellEnd"/>
      <w:r w:rsidRPr="00170551">
        <w:rPr>
          <w:iCs/>
          <w:szCs w:val="22"/>
        </w:rPr>
        <w:t xml:space="preserve"> Rx-Tx time difference measurement accuracies in TS 38.133 v16.8.0 need to be updated.</w:t>
      </w:r>
      <w:r w:rsidRPr="00170551">
        <w:rPr>
          <w:iCs/>
          <w:szCs w:val="22"/>
          <w:lang w:eastAsia="zh-CN"/>
        </w:rPr>
        <w:t xml:space="preserve"> </w:t>
      </w:r>
    </w:p>
    <w:p w14:paraId="321496D6" w14:textId="58A42451" w:rsidR="00BE4902" w:rsidRPr="00170551" w:rsidRDefault="00BE4902" w:rsidP="00BE4902">
      <w:pPr>
        <w:pStyle w:val="ListParagraph"/>
        <w:numPr>
          <w:ilvl w:val="0"/>
          <w:numId w:val="43"/>
        </w:numPr>
        <w:spacing w:before="240"/>
        <w:ind w:left="714" w:hanging="357"/>
        <w:contextualSpacing w:val="0"/>
        <w:rPr>
          <w:iCs/>
          <w:szCs w:val="22"/>
        </w:rPr>
      </w:pPr>
      <w:proofErr w:type="spellStart"/>
      <w:r w:rsidRPr="00170551">
        <w:rPr>
          <w:rFonts w:eastAsiaTheme="minorEastAsia"/>
          <w:iCs/>
          <w:szCs w:val="22"/>
          <w:lang w:eastAsia="zh-CN"/>
        </w:rPr>
        <w:t>gNB</w:t>
      </w:r>
      <w:proofErr w:type="spellEnd"/>
      <w:r w:rsidRPr="00170551">
        <w:rPr>
          <w:rFonts w:eastAsiaTheme="minorEastAsia"/>
          <w:iCs/>
          <w:szCs w:val="22"/>
          <w:lang w:eastAsia="zh-CN"/>
        </w:rPr>
        <w:t xml:space="preserve"> Rx-Tx accuracy requirements in TS 38.133 v16.8.0 are updated for certain SRS BW ranges based on the following principles:</w:t>
      </w:r>
    </w:p>
    <w:p w14:paraId="5AEB5AAB" w14:textId="77777777" w:rsidR="00BE4902" w:rsidRPr="00170551" w:rsidRDefault="00BE4902" w:rsidP="00170551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before="120"/>
        <w:ind w:left="1434" w:hanging="357"/>
        <w:contextualSpacing w:val="0"/>
        <w:textAlignment w:val="baseline"/>
        <w:rPr>
          <w:iCs/>
          <w:szCs w:val="22"/>
          <w:lang w:eastAsia="zh-CN"/>
        </w:rPr>
      </w:pPr>
      <w:proofErr w:type="gramStart"/>
      <w:r w:rsidRPr="00170551">
        <w:rPr>
          <w:iCs/>
          <w:szCs w:val="22"/>
          <w:lang w:eastAsia="zh-CN"/>
        </w:rPr>
        <w:t>Take into account</w:t>
      </w:r>
      <w:proofErr w:type="gramEnd"/>
      <w:r w:rsidRPr="00170551">
        <w:rPr>
          <w:iCs/>
          <w:szCs w:val="22"/>
          <w:lang w:eastAsia="zh-CN"/>
        </w:rPr>
        <w:t xml:space="preserve"> new data points from simulation results for lowest RB number of bandwidth group to define </w:t>
      </w:r>
      <w:proofErr w:type="spellStart"/>
      <w:r w:rsidRPr="00170551">
        <w:rPr>
          <w:iCs/>
          <w:szCs w:val="22"/>
          <w:lang w:eastAsia="zh-CN"/>
        </w:rPr>
        <w:t>gNB</w:t>
      </w:r>
      <w:proofErr w:type="spellEnd"/>
      <w:r w:rsidRPr="00170551">
        <w:rPr>
          <w:iCs/>
          <w:szCs w:val="22"/>
          <w:lang w:eastAsia="zh-CN"/>
        </w:rPr>
        <w:t xml:space="preserve"> Rx-Tx measurement accuracy requirements.</w:t>
      </w:r>
    </w:p>
    <w:p w14:paraId="1202448A" w14:textId="77777777" w:rsidR="00BE4902" w:rsidRPr="00170551" w:rsidRDefault="00BE4902" w:rsidP="00170551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before="120"/>
        <w:ind w:left="1434" w:hanging="357"/>
        <w:contextualSpacing w:val="0"/>
        <w:textAlignment w:val="baseline"/>
        <w:rPr>
          <w:iCs/>
          <w:szCs w:val="22"/>
          <w:lang w:eastAsia="zh-CN"/>
        </w:rPr>
      </w:pPr>
      <w:r w:rsidRPr="00170551">
        <w:rPr>
          <w:iCs/>
          <w:szCs w:val="22"/>
          <w:lang w:eastAsia="zh-CN"/>
        </w:rPr>
        <w:t>Add half of standard deviation rounded to the next integer as additional margin.</w:t>
      </w:r>
    </w:p>
    <w:p w14:paraId="028490B3" w14:textId="1DEE7122" w:rsidR="00D50F1A" w:rsidRPr="00FE1E13" w:rsidRDefault="00D50F1A" w:rsidP="00D50F1A">
      <w:pPr>
        <w:rPr>
          <w:lang w:eastAsia="zh-CN"/>
        </w:rPr>
      </w:pPr>
    </w:p>
    <w:sectPr w:rsidR="00D50F1A" w:rsidRPr="00FE1E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4FA29" w14:textId="77777777" w:rsidR="00491BDB" w:rsidRDefault="00491BDB">
      <w:r>
        <w:separator/>
      </w:r>
    </w:p>
  </w:endnote>
  <w:endnote w:type="continuationSeparator" w:id="0">
    <w:p w14:paraId="32F3BDDD" w14:textId="77777777" w:rsidR="00491BDB" w:rsidRDefault="00491BDB">
      <w:r>
        <w:continuationSeparator/>
      </w:r>
    </w:p>
  </w:endnote>
  <w:endnote w:type="continuationNotice" w:id="1">
    <w:p w14:paraId="4201D6E1" w14:textId="77777777" w:rsidR="00491BDB" w:rsidRDefault="00491B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2375C" w14:textId="77777777" w:rsidR="00491BDB" w:rsidRDefault="00491BDB">
      <w:r>
        <w:separator/>
      </w:r>
    </w:p>
  </w:footnote>
  <w:footnote w:type="continuationSeparator" w:id="0">
    <w:p w14:paraId="13CA5D16" w14:textId="77777777" w:rsidR="00491BDB" w:rsidRDefault="00491BDB">
      <w:r>
        <w:continuationSeparator/>
      </w:r>
    </w:p>
  </w:footnote>
  <w:footnote w:type="continuationNotice" w:id="1">
    <w:p w14:paraId="21CAA6FC" w14:textId="77777777" w:rsidR="00491BDB" w:rsidRDefault="00491B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30641"/>
    <w:multiLevelType w:val="hybridMultilevel"/>
    <w:tmpl w:val="39E6B5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F30F2"/>
    <w:multiLevelType w:val="hybridMultilevel"/>
    <w:tmpl w:val="BEA2E9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5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6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3" w:hanging="360"/>
      </w:pPr>
      <w:rPr>
        <w:rFonts w:ascii="Wingdings" w:hAnsi="Wingdings" w:hint="default"/>
      </w:rPr>
    </w:lvl>
  </w:abstractNum>
  <w:abstractNum w:abstractNumId="29" w15:restartNumberingAfterBreak="0">
    <w:nsid w:val="5A0C4D74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7B7F64"/>
    <w:multiLevelType w:val="hybridMultilevel"/>
    <w:tmpl w:val="0178BA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7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D06B1"/>
    <w:multiLevelType w:val="hybridMultilevel"/>
    <w:tmpl w:val="B2AC0F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7"/>
  </w:num>
  <w:num w:numId="3">
    <w:abstractNumId w:val="45"/>
  </w:num>
  <w:num w:numId="4">
    <w:abstractNumId w:val="2"/>
  </w:num>
  <w:num w:numId="5">
    <w:abstractNumId w:val="19"/>
  </w:num>
  <w:num w:numId="6">
    <w:abstractNumId w:val="44"/>
  </w:num>
  <w:num w:numId="7">
    <w:abstractNumId w:val="36"/>
  </w:num>
  <w:num w:numId="8">
    <w:abstractNumId w:val="30"/>
  </w:num>
  <w:num w:numId="9">
    <w:abstractNumId w:val="6"/>
  </w:num>
  <w:num w:numId="10">
    <w:abstractNumId w:val="15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32"/>
  </w:num>
  <w:num w:numId="17">
    <w:abstractNumId w:val="10"/>
  </w:num>
  <w:num w:numId="18">
    <w:abstractNumId w:val="42"/>
  </w:num>
  <w:num w:numId="19">
    <w:abstractNumId w:val="26"/>
  </w:num>
  <w:num w:numId="20">
    <w:abstractNumId w:val="24"/>
  </w:num>
  <w:num w:numId="21">
    <w:abstractNumId w:val="22"/>
  </w:num>
  <w:num w:numId="22">
    <w:abstractNumId w:val="27"/>
  </w:num>
  <w:num w:numId="23">
    <w:abstractNumId w:val="14"/>
  </w:num>
  <w:num w:numId="24">
    <w:abstractNumId w:val="38"/>
  </w:num>
  <w:num w:numId="25">
    <w:abstractNumId w:val="9"/>
  </w:num>
  <w:num w:numId="26">
    <w:abstractNumId w:val="31"/>
  </w:num>
  <w:num w:numId="27">
    <w:abstractNumId w:val="0"/>
  </w:num>
  <w:num w:numId="28">
    <w:abstractNumId w:val="39"/>
  </w:num>
  <w:num w:numId="29">
    <w:abstractNumId w:val="16"/>
  </w:num>
  <w:num w:numId="30">
    <w:abstractNumId w:val="20"/>
  </w:num>
  <w:num w:numId="31">
    <w:abstractNumId w:val="33"/>
  </w:num>
  <w:num w:numId="32">
    <w:abstractNumId w:val="25"/>
  </w:num>
  <w:num w:numId="33">
    <w:abstractNumId w:val="5"/>
  </w:num>
  <w:num w:numId="34">
    <w:abstractNumId w:val="1"/>
  </w:num>
  <w:num w:numId="35">
    <w:abstractNumId w:val="13"/>
  </w:num>
  <w:num w:numId="36">
    <w:abstractNumId w:val="37"/>
  </w:num>
  <w:num w:numId="37">
    <w:abstractNumId w:val="40"/>
  </w:num>
  <w:num w:numId="38">
    <w:abstractNumId w:val="23"/>
  </w:num>
  <w:num w:numId="39">
    <w:abstractNumId w:val="35"/>
  </w:num>
  <w:num w:numId="40">
    <w:abstractNumId w:val="21"/>
  </w:num>
  <w:num w:numId="41">
    <w:abstractNumId w:val="43"/>
  </w:num>
  <w:num w:numId="42">
    <w:abstractNumId w:val="28"/>
  </w:num>
  <w:num w:numId="43">
    <w:abstractNumId w:val="17"/>
  </w:num>
  <w:num w:numId="44">
    <w:abstractNumId w:val="18"/>
  </w:num>
  <w:num w:numId="45">
    <w:abstractNumId w:val="34"/>
  </w:num>
  <w:num w:numId="46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7DB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337C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97ECE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AF2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D7DED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7FF"/>
    <w:rsid w:val="000E67A9"/>
    <w:rsid w:val="000F01A0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993"/>
    <w:rsid w:val="000F6125"/>
    <w:rsid w:val="000F7006"/>
    <w:rsid w:val="000F746D"/>
    <w:rsid w:val="000F75F1"/>
    <w:rsid w:val="000F7768"/>
    <w:rsid w:val="000F78C5"/>
    <w:rsid w:val="000F7F92"/>
    <w:rsid w:val="001003A1"/>
    <w:rsid w:val="00100C66"/>
    <w:rsid w:val="0010128A"/>
    <w:rsid w:val="00101471"/>
    <w:rsid w:val="00101D3C"/>
    <w:rsid w:val="00102382"/>
    <w:rsid w:val="001024B8"/>
    <w:rsid w:val="00102D5A"/>
    <w:rsid w:val="00103296"/>
    <w:rsid w:val="00104DD5"/>
    <w:rsid w:val="00104F71"/>
    <w:rsid w:val="0010501A"/>
    <w:rsid w:val="001056CA"/>
    <w:rsid w:val="00105941"/>
    <w:rsid w:val="00105AF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551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7D9"/>
    <w:rsid w:val="001B285A"/>
    <w:rsid w:val="001B3363"/>
    <w:rsid w:val="001B3451"/>
    <w:rsid w:val="001B35D4"/>
    <w:rsid w:val="001B3BA3"/>
    <w:rsid w:val="001B3C1C"/>
    <w:rsid w:val="001B3FE3"/>
    <w:rsid w:val="001B41C7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F02BB"/>
    <w:rsid w:val="001F05B3"/>
    <w:rsid w:val="001F05E0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5678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E99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5D8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43BA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801B7"/>
    <w:rsid w:val="00380683"/>
    <w:rsid w:val="003807FC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0A1E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735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258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1E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CCF"/>
    <w:rsid w:val="004F4AAA"/>
    <w:rsid w:val="004F5851"/>
    <w:rsid w:val="004F61F5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28E2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B7A"/>
    <w:rsid w:val="00517F32"/>
    <w:rsid w:val="005204C1"/>
    <w:rsid w:val="0052120D"/>
    <w:rsid w:val="0052122E"/>
    <w:rsid w:val="00521A50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900"/>
    <w:rsid w:val="0055344D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34BD"/>
    <w:rsid w:val="00563572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076B"/>
    <w:rsid w:val="005C106F"/>
    <w:rsid w:val="005C107E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A05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5CBF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1C4B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7F4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5A12"/>
    <w:rsid w:val="006663D5"/>
    <w:rsid w:val="006666D8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5462"/>
    <w:rsid w:val="00675EB0"/>
    <w:rsid w:val="00675FB0"/>
    <w:rsid w:val="0067659A"/>
    <w:rsid w:val="0067726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2B42"/>
    <w:rsid w:val="006934E6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A12"/>
    <w:rsid w:val="006E0C2C"/>
    <w:rsid w:val="006E0F73"/>
    <w:rsid w:val="006E17FB"/>
    <w:rsid w:val="006E1F56"/>
    <w:rsid w:val="006E21FB"/>
    <w:rsid w:val="006E26B5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08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7D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78D5"/>
    <w:rsid w:val="007E7B60"/>
    <w:rsid w:val="007F087A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5DD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1FF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47B55"/>
    <w:rsid w:val="0085074D"/>
    <w:rsid w:val="00850857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012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6CD0"/>
    <w:rsid w:val="008777DB"/>
    <w:rsid w:val="00881649"/>
    <w:rsid w:val="0088211D"/>
    <w:rsid w:val="008828BE"/>
    <w:rsid w:val="00882CB0"/>
    <w:rsid w:val="00882CC4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38B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351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14E1"/>
    <w:rsid w:val="00912803"/>
    <w:rsid w:val="0091390D"/>
    <w:rsid w:val="00913A0A"/>
    <w:rsid w:val="00915F9C"/>
    <w:rsid w:val="009161D4"/>
    <w:rsid w:val="00916583"/>
    <w:rsid w:val="009176E4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22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F8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5AF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17E8"/>
    <w:rsid w:val="00AB208F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2F47"/>
    <w:rsid w:val="00B33489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AA3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8D7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902"/>
    <w:rsid w:val="00BE4DD4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6AB3"/>
    <w:rsid w:val="00C27AF1"/>
    <w:rsid w:val="00C27F99"/>
    <w:rsid w:val="00C301A6"/>
    <w:rsid w:val="00C3165D"/>
    <w:rsid w:val="00C3238A"/>
    <w:rsid w:val="00C32AC4"/>
    <w:rsid w:val="00C34FA5"/>
    <w:rsid w:val="00C360BD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06C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0D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25E"/>
    <w:rsid w:val="00CC152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0E64"/>
    <w:rsid w:val="00D11675"/>
    <w:rsid w:val="00D12112"/>
    <w:rsid w:val="00D125DB"/>
    <w:rsid w:val="00D12EEF"/>
    <w:rsid w:val="00D137AE"/>
    <w:rsid w:val="00D14817"/>
    <w:rsid w:val="00D14EB0"/>
    <w:rsid w:val="00D15829"/>
    <w:rsid w:val="00D15C08"/>
    <w:rsid w:val="00D16834"/>
    <w:rsid w:val="00D210F2"/>
    <w:rsid w:val="00D21F95"/>
    <w:rsid w:val="00D223B1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6495"/>
    <w:rsid w:val="00D36ABF"/>
    <w:rsid w:val="00D36F8F"/>
    <w:rsid w:val="00D373B4"/>
    <w:rsid w:val="00D4060A"/>
    <w:rsid w:val="00D4061E"/>
    <w:rsid w:val="00D41202"/>
    <w:rsid w:val="00D4141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0F1A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144A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703B"/>
    <w:rsid w:val="00DF79DB"/>
    <w:rsid w:val="00DF7D0E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7D9"/>
    <w:rsid w:val="00E62AF5"/>
    <w:rsid w:val="00E62C8F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D30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6C42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B7AB1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FB5"/>
    <w:rsid w:val="00EF161C"/>
    <w:rsid w:val="00EF1639"/>
    <w:rsid w:val="00EF1DB7"/>
    <w:rsid w:val="00EF1E46"/>
    <w:rsid w:val="00EF21B4"/>
    <w:rsid w:val="00EF2AD1"/>
    <w:rsid w:val="00EF3078"/>
    <w:rsid w:val="00EF3306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65C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DDA"/>
    <w:rsid w:val="00F71DA2"/>
    <w:rsid w:val="00F71DAD"/>
    <w:rsid w:val="00F73F6E"/>
    <w:rsid w:val="00F74533"/>
    <w:rsid w:val="00F75299"/>
    <w:rsid w:val="00F7792E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3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table" w:customStyle="1" w:styleId="TableGrid1">
    <w:name w:val="Table Grid1"/>
    <w:basedOn w:val="TableNormal"/>
    <w:next w:val="TableGrid"/>
    <w:qFormat/>
    <w:rsid w:val="001B35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72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5D3A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0B0A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purl.org/dc/terms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190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20</cp:revision>
  <cp:lastPrinted>1899-12-31T23:00:00Z</cp:lastPrinted>
  <dcterms:created xsi:type="dcterms:W3CDTF">2021-08-24T07:31:00Z</dcterms:created>
  <dcterms:modified xsi:type="dcterms:W3CDTF">2021-08-24T07:42:00Z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